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30AB" w14:textId="77777777" w:rsidR="00CA67CE" w:rsidRPr="006462FD" w:rsidRDefault="00CA67CE" w:rsidP="00CA67CE">
      <w:pPr>
        <w:spacing w:after="0"/>
        <w:rPr>
          <w:rFonts w:ascii="Arial" w:hAnsi="Arial"/>
          <w:noProof/>
          <w:sz w:val="20"/>
          <w:szCs w:val="20"/>
        </w:rPr>
      </w:pPr>
    </w:p>
    <w:p w14:paraId="346D6395" w14:textId="40669961" w:rsidR="00B80D81" w:rsidRPr="00246984" w:rsidRDefault="00B80D81" w:rsidP="00B80D81">
      <w:pPr>
        <w:pStyle w:val="Kopfzeile"/>
        <w:spacing w:before="840"/>
        <w:ind w:left="3686"/>
        <w:jc w:val="right"/>
        <w:rPr>
          <w:rFonts w:ascii="Arial" w:hAnsi="Arial"/>
          <w:sz w:val="18"/>
          <w:szCs w:val="18"/>
        </w:rPr>
      </w:pPr>
      <w:r w:rsidRPr="00246984">
        <w:rPr>
          <w:rFonts w:ascii="Arial" w:hAnsi="Arial"/>
          <w:sz w:val="18"/>
          <w:szCs w:val="18"/>
        </w:rPr>
        <w:fldChar w:fldCharType="begin"/>
      </w:r>
      <w:r w:rsidRPr="00246984">
        <w:rPr>
          <w:rFonts w:ascii="Arial" w:hAnsi="Arial"/>
          <w:sz w:val="18"/>
          <w:szCs w:val="18"/>
        </w:rPr>
        <w:instrText xml:space="preserve"> TIME \@ "d. MMMM yyyy" </w:instrText>
      </w:r>
      <w:r w:rsidRPr="00246984">
        <w:rPr>
          <w:rFonts w:ascii="Arial" w:hAnsi="Arial"/>
          <w:sz w:val="18"/>
          <w:szCs w:val="18"/>
        </w:rPr>
        <w:fldChar w:fldCharType="separate"/>
      </w:r>
      <w:r w:rsidR="001158DE">
        <w:rPr>
          <w:rFonts w:ascii="Arial" w:hAnsi="Arial"/>
          <w:noProof/>
          <w:sz w:val="18"/>
          <w:szCs w:val="18"/>
        </w:rPr>
        <w:t>21. November 2018</w:t>
      </w:r>
      <w:r w:rsidRPr="00246984">
        <w:rPr>
          <w:rFonts w:ascii="Arial" w:hAnsi="Arial"/>
          <w:sz w:val="18"/>
          <w:szCs w:val="18"/>
        </w:rPr>
        <w:fldChar w:fldCharType="end"/>
      </w:r>
    </w:p>
    <w:p w14:paraId="14442A20" w14:textId="77777777" w:rsidR="00B80D81" w:rsidRPr="00B80D81" w:rsidRDefault="00B80D81" w:rsidP="009A301D">
      <w:pPr>
        <w:jc w:val="center"/>
        <w:rPr>
          <w:rFonts w:ascii="Arial" w:hAnsi="Arial"/>
          <w:b/>
          <w:bCs/>
          <w:sz w:val="22"/>
          <w:szCs w:val="28"/>
        </w:rPr>
      </w:pPr>
    </w:p>
    <w:p w14:paraId="797E204E" w14:textId="128F0875" w:rsidR="009A301D" w:rsidRDefault="009A301D" w:rsidP="009A301D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Fragen an die neue S3-Leitlinie Schilddrüsenkarzinom</w:t>
      </w:r>
    </w:p>
    <w:p w14:paraId="76AA3D6E" w14:textId="77777777" w:rsidR="009A301D" w:rsidRDefault="009A301D" w:rsidP="009A301D">
      <w:pPr>
        <w:jc w:val="center"/>
        <w:rPr>
          <w:rFonts w:ascii="Arial" w:hAnsi="Arial"/>
          <w:b/>
          <w:bCs/>
          <w:sz w:val="21"/>
          <w:szCs w:val="21"/>
        </w:rPr>
      </w:pPr>
    </w:p>
    <w:p w14:paraId="7C0390C8" w14:textId="77777777" w:rsidR="009A301D" w:rsidRDefault="009A301D" w:rsidP="009A301D">
      <w:pPr>
        <w:rPr>
          <w:rFonts w:ascii="Arial" w:hAnsi="Arial"/>
          <w:sz w:val="21"/>
          <w:szCs w:val="21"/>
        </w:rPr>
      </w:pPr>
    </w:p>
    <w:p w14:paraId="2FD6312F" w14:textId="77777777" w:rsidR="009A301D" w:rsidRDefault="009A301D" w:rsidP="009A301D">
      <w:pPr>
        <w:pStyle w:val="Textkrp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A) Diagnose</w:t>
      </w:r>
    </w:p>
    <w:p w14:paraId="47299A89" w14:textId="77777777" w:rsidR="009A301D" w:rsidRDefault="009A301D" w:rsidP="009A301D">
      <w:pPr>
        <w:pStyle w:val="Textkrper"/>
        <w:numPr>
          <w:ilvl w:val="0"/>
          <w:numId w:val="1"/>
        </w:numPr>
        <w:tabs>
          <w:tab w:val="left" w:pos="0"/>
        </w:tabs>
      </w:pPr>
      <w:r>
        <w:rPr>
          <w:rFonts w:ascii="Arial" w:hAnsi="Arial"/>
          <w:sz w:val="21"/>
          <w:szCs w:val="21"/>
        </w:rPr>
        <w:t>Sollte ohne Verdacht auf Krebs (noch keine OP Indikation) Calcitonin bestimmt werden?</w:t>
      </w:r>
    </w:p>
    <w:p w14:paraId="221A5808" w14:textId="77777777" w:rsidR="009A301D" w:rsidRDefault="009A301D" w:rsidP="009A301D">
      <w:pPr>
        <w:pStyle w:val="Textkrper"/>
        <w:numPr>
          <w:ilvl w:val="0"/>
          <w:numId w:val="1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Wie oft sollte Calcitonin vor einer OP bestimmt werden, wenn der </w:t>
      </w:r>
      <w:proofErr w:type="spellStart"/>
      <w:r>
        <w:rPr>
          <w:rFonts w:ascii="Arial" w:hAnsi="Arial"/>
          <w:sz w:val="21"/>
          <w:szCs w:val="21"/>
        </w:rPr>
        <w:t>Calcitoninwert</w:t>
      </w:r>
      <w:proofErr w:type="spellEnd"/>
      <w:r>
        <w:rPr>
          <w:rFonts w:ascii="Arial" w:hAnsi="Arial"/>
          <w:sz w:val="21"/>
          <w:szCs w:val="21"/>
        </w:rPr>
        <w:t xml:space="preserve"> erhöht (</w:t>
      </w:r>
      <w:proofErr w:type="spellStart"/>
      <w:r>
        <w:rPr>
          <w:rFonts w:ascii="Arial" w:hAnsi="Arial"/>
          <w:sz w:val="21"/>
          <w:szCs w:val="21"/>
        </w:rPr>
        <w:t>wg</w:t>
      </w:r>
      <w:proofErr w:type="spellEnd"/>
      <w:r>
        <w:rPr>
          <w:rFonts w:ascii="Arial" w:hAnsi="Arial"/>
          <w:sz w:val="21"/>
          <w:szCs w:val="21"/>
        </w:rPr>
        <w:t xml:space="preserve"> Ausmaß der OP)?...</w:t>
      </w:r>
    </w:p>
    <w:p w14:paraId="67AFF1B6" w14:textId="16F03ED9" w:rsidR="009A301D" w:rsidRDefault="009A301D" w:rsidP="009A301D">
      <w:pPr>
        <w:pStyle w:val="Textkrp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B) Therapie</w:t>
      </w:r>
      <w:r w:rsidR="00F82267">
        <w:rPr>
          <w:rFonts w:ascii="Arial" w:hAnsi="Arial"/>
          <w:b/>
          <w:sz w:val="21"/>
          <w:szCs w:val="21"/>
        </w:rPr>
        <w:t xml:space="preserve"> des differenzierten Schilddrüsenkrebs</w:t>
      </w:r>
    </w:p>
    <w:p w14:paraId="63D8C5E8" w14:textId="50C19FF1" w:rsidR="009A301D" w:rsidRPr="002F76DF" w:rsidRDefault="009A301D" w:rsidP="009A301D">
      <w:pPr>
        <w:pStyle w:val="Textkrper"/>
        <w:numPr>
          <w:ilvl w:val="0"/>
          <w:numId w:val="7"/>
        </w:numPr>
        <w:rPr>
          <w:rStyle w:val="postbody"/>
          <w:rFonts w:ascii="Arial" w:hAnsi="Arial"/>
          <w:b/>
          <w:sz w:val="21"/>
          <w:szCs w:val="21"/>
        </w:rPr>
      </w:pPr>
      <w:r w:rsidRPr="002F76DF">
        <w:rPr>
          <w:rStyle w:val="postbody"/>
          <w:rFonts w:ascii="Arial" w:hAnsi="Arial"/>
          <w:b/>
          <w:sz w:val="21"/>
          <w:szCs w:val="21"/>
        </w:rPr>
        <w:t>Patientenaufklärung</w:t>
      </w:r>
      <w:r w:rsidR="00ED5500">
        <w:rPr>
          <w:rStyle w:val="postbody"/>
          <w:rFonts w:ascii="Arial" w:hAnsi="Arial"/>
          <w:b/>
          <w:sz w:val="21"/>
          <w:szCs w:val="21"/>
        </w:rPr>
        <w:t xml:space="preserve"> </w:t>
      </w:r>
      <w:r w:rsidR="00FB2A75">
        <w:rPr>
          <w:rStyle w:val="postbody"/>
          <w:rFonts w:ascii="Arial" w:hAnsi="Arial"/>
          <w:b/>
          <w:sz w:val="21"/>
          <w:szCs w:val="21"/>
        </w:rPr>
        <w:t>und</w:t>
      </w:r>
      <w:r w:rsidR="00ED5500">
        <w:rPr>
          <w:rStyle w:val="postbody"/>
          <w:rFonts w:ascii="Arial" w:hAnsi="Arial"/>
          <w:b/>
          <w:sz w:val="21"/>
          <w:szCs w:val="21"/>
        </w:rPr>
        <w:t xml:space="preserve"> </w:t>
      </w:r>
      <w:proofErr w:type="spellStart"/>
      <w:r w:rsidRPr="002F76DF">
        <w:rPr>
          <w:rStyle w:val="postbody"/>
          <w:rFonts w:ascii="Arial" w:hAnsi="Arial"/>
          <w:b/>
          <w:sz w:val="21"/>
          <w:szCs w:val="21"/>
        </w:rPr>
        <w:t>Shared</w:t>
      </w:r>
      <w:proofErr w:type="spellEnd"/>
      <w:r w:rsidRPr="002F76DF">
        <w:rPr>
          <w:rStyle w:val="postbody"/>
          <w:rFonts w:ascii="Arial" w:hAnsi="Arial"/>
          <w:b/>
          <w:sz w:val="21"/>
          <w:szCs w:val="21"/>
        </w:rPr>
        <w:t>-</w:t>
      </w:r>
      <w:proofErr w:type="spellStart"/>
      <w:r w:rsidRPr="002F76DF">
        <w:rPr>
          <w:rStyle w:val="postbody"/>
          <w:rFonts w:ascii="Arial" w:hAnsi="Arial"/>
          <w:b/>
          <w:sz w:val="21"/>
          <w:szCs w:val="21"/>
        </w:rPr>
        <w:t>Decision</w:t>
      </w:r>
      <w:proofErr w:type="spellEnd"/>
      <w:r w:rsidRPr="002F76DF">
        <w:rPr>
          <w:rStyle w:val="postbody"/>
          <w:rFonts w:ascii="Arial" w:hAnsi="Arial"/>
          <w:b/>
          <w:sz w:val="21"/>
          <w:szCs w:val="21"/>
        </w:rPr>
        <w:t>-Making ist nur mö</w:t>
      </w:r>
      <w:r>
        <w:rPr>
          <w:rStyle w:val="postbody"/>
          <w:rFonts w:ascii="Arial" w:hAnsi="Arial"/>
          <w:b/>
          <w:sz w:val="21"/>
          <w:szCs w:val="21"/>
        </w:rPr>
        <w:t>glich, wenn die Risiken (</w:t>
      </w:r>
      <w:proofErr w:type="spellStart"/>
      <w:r>
        <w:rPr>
          <w:rStyle w:val="postbody"/>
          <w:rFonts w:ascii="Arial" w:hAnsi="Arial"/>
          <w:b/>
          <w:sz w:val="21"/>
          <w:szCs w:val="21"/>
        </w:rPr>
        <w:t>Rezidivrisiko</w:t>
      </w:r>
      <w:proofErr w:type="spellEnd"/>
      <w:r>
        <w:rPr>
          <w:rStyle w:val="postbody"/>
          <w:rFonts w:ascii="Arial" w:hAnsi="Arial"/>
          <w:b/>
          <w:sz w:val="21"/>
          <w:szCs w:val="21"/>
        </w:rPr>
        <w:t xml:space="preserve"> ohne und mit Therapie) sowie die Risiken der Nebenwirkungen bekannt sind.</w:t>
      </w:r>
      <w:bookmarkStart w:id="0" w:name="_GoBack"/>
      <w:bookmarkEnd w:id="0"/>
    </w:p>
    <w:p w14:paraId="0E2D399D" w14:textId="77777777" w:rsidR="009A301D" w:rsidRDefault="009A301D" w:rsidP="009A301D">
      <w:pPr>
        <w:pStyle w:val="Textkrper"/>
        <w:numPr>
          <w:ilvl w:val="0"/>
          <w:numId w:val="7"/>
        </w:numPr>
        <w:rPr>
          <w:rFonts w:ascii="Arial" w:hAnsi="Arial"/>
          <w:b/>
          <w:sz w:val="21"/>
          <w:szCs w:val="21"/>
        </w:rPr>
      </w:pPr>
      <w:r>
        <w:rPr>
          <w:rStyle w:val="postbody"/>
        </w:rPr>
        <w:t>Nebenwirkungen der Therapien (</w:t>
      </w:r>
      <w:proofErr w:type="gramStart"/>
      <w:r>
        <w:rPr>
          <w:rStyle w:val="postbody"/>
        </w:rPr>
        <w:t>OP ,</w:t>
      </w:r>
      <w:proofErr w:type="gramEnd"/>
      <w:r>
        <w:rPr>
          <w:rStyle w:val="postbody"/>
        </w:rPr>
        <w:t xml:space="preserve"> RIT und Schilddrüsenhormonsubstitution) sollen so gewürdigt werden, dass die </w:t>
      </w:r>
      <w:proofErr w:type="spellStart"/>
      <w:r>
        <w:rPr>
          <w:rStyle w:val="postbody"/>
        </w:rPr>
        <w:t>Ärzt</w:t>
      </w:r>
      <w:proofErr w:type="spellEnd"/>
      <w:r>
        <w:rPr>
          <w:rStyle w:val="postbody"/>
        </w:rPr>
        <w:t>*innen die Patient*innen auch entsprechend darüber aufklären, und da u.a. eben auch über akute und chronische Fatigue.</w:t>
      </w:r>
    </w:p>
    <w:p w14:paraId="7807F7D3" w14:textId="77777777" w:rsidR="009A301D" w:rsidRDefault="009A301D" w:rsidP="009A301D">
      <w:pPr>
        <w:pStyle w:val="Textkrper"/>
        <w:spacing w:after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B1) Operation</w:t>
      </w:r>
    </w:p>
    <w:p w14:paraId="64BB57E8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... </w:t>
      </w:r>
    </w:p>
    <w:p w14:paraId="02283BAC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Beschwerden in der Schulter nach OP, welche Therapien? </w:t>
      </w:r>
    </w:p>
    <w:p w14:paraId="5C85E789" w14:textId="77777777" w:rsidR="009A301D" w:rsidRDefault="009A301D" w:rsidP="009A301D">
      <w:pPr>
        <w:pStyle w:val="Textkrper"/>
        <w:spacing w:after="0"/>
        <w:ind w:left="707"/>
        <w:rPr>
          <w:rFonts w:ascii="Arial" w:hAnsi="Arial"/>
          <w:sz w:val="21"/>
          <w:szCs w:val="21"/>
        </w:rPr>
      </w:pPr>
    </w:p>
    <w:p w14:paraId="18105980" w14:textId="77777777" w:rsidR="009A301D" w:rsidRDefault="009A301D" w:rsidP="009A301D">
      <w:pPr>
        <w:pStyle w:val="Textkrper"/>
        <w:spacing w:after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B2) Radioiodtherapie / Ablation</w:t>
      </w:r>
    </w:p>
    <w:p w14:paraId="46464F1A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Was ist eine Jod-Arme Ernährung? Wieviel µg Iod pro Tag oder besser einfach nur Jod-"Bomben" vermeiden, weil Evidenz sehr gering? </w:t>
      </w:r>
      <w:r>
        <w:rPr>
          <w:rFonts w:ascii="Arial" w:hAnsi="Arial"/>
          <w:sz w:val="21"/>
          <w:szCs w:val="21"/>
        </w:rPr>
        <w:br/>
        <w:t xml:space="preserve">(siehe </w:t>
      </w:r>
      <w:r w:rsidRPr="00923778">
        <w:rPr>
          <w:rFonts w:ascii="Arial" w:hAnsi="Arial"/>
          <w:b/>
          <w:sz w:val="21"/>
          <w:szCs w:val="21"/>
        </w:rPr>
        <w:t>Merkblatt: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Jodarme</w:t>
      </w:r>
      <w:proofErr w:type="spellEnd"/>
      <w:r>
        <w:rPr>
          <w:rFonts w:ascii="Arial" w:hAnsi="Arial"/>
          <w:sz w:val="21"/>
          <w:szCs w:val="21"/>
        </w:rPr>
        <w:t xml:space="preserve"> Ernährung = Vermeidung jodreicher Ernährung, </w:t>
      </w:r>
      <w:r w:rsidRPr="00923778">
        <w:rPr>
          <w:rFonts w:ascii="Arial" w:hAnsi="Arial"/>
          <w:sz w:val="21"/>
          <w:szCs w:val="21"/>
        </w:rPr>
        <w:t>t11191</w:t>
      </w:r>
      <w:r>
        <w:rPr>
          <w:rFonts w:ascii="Arial" w:hAnsi="Arial"/>
          <w:sz w:val="21"/>
          <w:szCs w:val="21"/>
        </w:rPr>
        <w:t xml:space="preserve">) </w:t>
      </w:r>
    </w:p>
    <w:p w14:paraId="12557CDA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</w:t>
      </w:r>
    </w:p>
    <w:p w14:paraId="74A379F4" w14:textId="77777777" w:rsidR="009A301D" w:rsidRDefault="009A301D" w:rsidP="009A301D">
      <w:pPr>
        <w:pStyle w:val="Textkrper"/>
        <w:ind w:left="707"/>
        <w:rPr>
          <w:rFonts w:ascii="Arial" w:hAnsi="Arial"/>
          <w:sz w:val="21"/>
          <w:szCs w:val="21"/>
        </w:rPr>
      </w:pPr>
    </w:p>
    <w:p w14:paraId="3E8A7FC6" w14:textId="77777777" w:rsidR="009A301D" w:rsidRDefault="009A301D" w:rsidP="009A301D">
      <w:pPr>
        <w:pStyle w:val="Textkrper"/>
        <w:spacing w:after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B3) Erfolgskontrolle Ablation / (RIT)</w:t>
      </w:r>
    </w:p>
    <w:p w14:paraId="6254ABC4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Macht es Sinn vor einer RID, einen stimulierten Tg-Wert (mit </w:t>
      </w:r>
      <w:proofErr w:type="spellStart"/>
      <w:r>
        <w:rPr>
          <w:rFonts w:ascii="Arial" w:hAnsi="Arial"/>
          <w:sz w:val="21"/>
          <w:szCs w:val="21"/>
        </w:rPr>
        <w:t>rhTSH</w:t>
      </w:r>
      <w:proofErr w:type="spellEnd"/>
      <w:r>
        <w:rPr>
          <w:rFonts w:ascii="Arial" w:hAnsi="Arial"/>
          <w:sz w:val="21"/>
          <w:szCs w:val="21"/>
        </w:rPr>
        <w:t xml:space="preserve">) zu bestimmen, und gegebenenfalls dann gleich eine RIT zu machen? </w:t>
      </w:r>
    </w:p>
    <w:p w14:paraId="654E5A10" w14:textId="77777777" w:rsidR="009A301D" w:rsidRDefault="009A301D" w:rsidP="009A301D">
      <w:pPr>
        <w:pStyle w:val="Textkrper"/>
        <w:numPr>
          <w:ilvl w:val="1"/>
          <w:numId w:val="2"/>
        </w:numPr>
        <w:tabs>
          <w:tab w:val="left" w:pos="0"/>
        </w:tabs>
        <w:rPr>
          <w:rFonts w:ascii="Arial" w:hAnsi="Arial"/>
          <w:sz w:val="21"/>
          <w:szCs w:val="21"/>
        </w:rPr>
      </w:pPr>
    </w:p>
    <w:p w14:paraId="09E20C2E" w14:textId="77777777" w:rsidR="009A301D" w:rsidRDefault="009A301D" w:rsidP="009A301D">
      <w:pPr>
        <w:pStyle w:val="Textkrper"/>
        <w:spacing w:after="0"/>
        <w:rPr>
          <w:rFonts w:ascii="Arial" w:hAnsi="Arial"/>
          <w:sz w:val="21"/>
          <w:szCs w:val="21"/>
        </w:rPr>
      </w:pPr>
    </w:p>
    <w:p w14:paraId="3FF9F78F" w14:textId="77777777" w:rsidR="009A301D" w:rsidRDefault="009A301D" w:rsidP="00B80D81">
      <w:pPr>
        <w:pStyle w:val="Textkrper"/>
        <w:keepNext/>
        <w:widowControl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lastRenderedPageBreak/>
        <w:t>C) Langzeitnachsorge</w:t>
      </w:r>
    </w:p>
    <w:p w14:paraId="739B0149" w14:textId="77777777" w:rsidR="009A301D" w:rsidRDefault="009A301D" w:rsidP="00B80D81">
      <w:pPr>
        <w:pStyle w:val="Textkrper"/>
        <w:keepNext/>
        <w:numPr>
          <w:ilvl w:val="0"/>
          <w:numId w:val="3"/>
        </w:numPr>
        <w:tabs>
          <w:tab w:val="left" w:pos="0"/>
        </w:tabs>
        <w:spacing w:after="0"/>
        <w:ind w:left="709" w:hanging="284"/>
        <w:rPr>
          <w:rFonts w:ascii="Arial" w:hAnsi="Arial"/>
          <w:sz w:val="21"/>
          <w:szCs w:val="21"/>
        </w:rPr>
      </w:pPr>
      <w:r w:rsidRPr="000B07DC">
        <w:rPr>
          <w:rFonts w:ascii="Arial" w:hAnsi="Arial"/>
          <w:sz w:val="21"/>
          <w:szCs w:val="21"/>
        </w:rPr>
        <w:t>Nachsorge von Low-Risk-Patienten nur (Teil-)Operation der Schilddrüse ohne RIT.</w:t>
      </w:r>
    </w:p>
    <w:p w14:paraId="1C8D53A5" w14:textId="77777777" w:rsidR="009A301D" w:rsidRDefault="009A301D" w:rsidP="00B80D81">
      <w:pPr>
        <w:pStyle w:val="Textkrper"/>
        <w:keepNext/>
        <w:numPr>
          <w:ilvl w:val="0"/>
          <w:numId w:val="3"/>
        </w:numPr>
        <w:tabs>
          <w:tab w:val="left" w:pos="0"/>
        </w:tabs>
        <w:spacing w:after="0"/>
        <w:ind w:left="709" w:hanging="28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Was </w:t>
      </w:r>
      <w:proofErr w:type="gramStart"/>
      <w:r>
        <w:rPr>
          <w:rFonts w:ascii="Arial" w:hAnsi="Arial"/>
          <w:sz w:val="21"/>
          <w:szCs w:val="21"/>
        </w:rPr>
        <w:t>tun</w:t>
      </w:r>
      <w:proofErr w:type="gramEnd"/>
      <w:r>
        <w:rPr>
          <w:rFonts w:ascii="Arial" w:hAnsi="Arial"/>
          <w:sz w:val="21"/>
          <w:szCs w:val="21"/>
        </w:rPr>
        <w:t xml:space="preserve"> wenn der TSH-Wert nicht unterdrückt ist, trotz Hormonsteigerung? </w:t>
      </w:r>
    </w:p>
    <w:p w14:paraId="74CE99CF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Was tun, wenn Patient sich erschöpft fühlt trotz TSH-Unterdrückung? </w:t>
      </w:r>
    </w:p>
    <w:p w14:paraId="34EF953C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L-Carnitin gegen Überfunktionssymptome? </w:t>
      </w:r>
    </w:p>
    <w:p w14:paraId="663CDC29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</w:pPr>
      <w:r>
        <w:rPr>
          <w:rFonts w:ascii="Arial" w:hAnsi="Arial"/>
          <w:sz w:val="21"/>
          <w:szCs w:val="21"/>
        </w:rPr>
        <w:t xml:space="preserve">Knochendichtemessung? (siehe </w:t>
      </w:r>
      <w:r>
        <w:rPr>
          <w:rFonts w:ascii="Arial" w:hAnsi="Arial"/>
          <w:noProof/>
          <w:sz w:val="21"/>
          <w:szCs w:val="21"/>
        </w:rPr>
        <w:drawing>
          <wp:inline distT="0" distB="0" distL="0" distR="0" wp14:anchorId="5539448F" wp14:editId="110804B5">
            <wp:extent cx="76200" cy="85725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>
          <w:rPr>
            <w:rStyle w:val="Internetlink"/>
            <w:rFonts w:ascii="Arial" w:hAnsi="Arial"/>
            <w:sz w:val="21"/>
            <w:szCs w:val="21"/>
          </w:rPr>
          <w:t xml:space="preserve"> TSH-Unterdrückung beim differenzierten SD-Krebs (BTA 2014)</w:t>
        </w:r>
      </w:hyperlink>
      <w:r>
        <w:rPr>
          <w:rFonts w:ascii="Arial" w:hAnsi="Arial"/>
          <w:sz w:val="21"/>
          <w:szCs w:val="21"/>
        </w:rPr>
        <w:t xml:space="preserve">) </w:t>
      </w:r>
      <w:r>
        <w:rPr>
          <w:rFonts w:ascii="Arial" w:hAnsi="Arial"/>
          <w:sz w:val="21"/>
          <w:szCs w:val="21"/>
        </w:rPr>
        <w:br/>
      </w:r>
    </w:p>
    <w:p w14:paraId="47D70808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Wie häufig kommt es vor, dass ein Tg-Wert in der Nachsorge falsch erhöht ist? </w:t>
      </w:r>
    </w:p>
    <w:p w14:paraId="1F5BED68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Wann ist ein stimulierter Tg-Wert in der Nachsorge sinnvoll? </w:t>
      </w:r>
      <w:r>
        <w:rPr>
          <w:rFonts w:ascii="Arial" w:hAnsi="Arial"/>
          <w:sz w:val="21"/>
          <w:szCs w:val="21"/>
        </w:rPr>
        <w:br/>
        <w:t xml:space="preserve">Wann eine RID? </w:t>
      </w:r>
    </w:p>
    <w:p w14:paraId="24AF61BC" w14:textId="77777777" w:rsidR="009A301D" w:rsidRDefault="009A301D" w:rsidP="009A301D">
      <w:pPr>
        <w:pStyle w:val="Textkrper"/>
        <w:numPr>
          <w:ilvl w:val="0"/>
          <w:numId w:val="3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</w:t>
      </w:r>
    </w:p>
    <w:p w14:paraId="7745308D" w14:textId="77777777" w:rsidR="009A301D" w:rsidRDefault="009A301D" w:rsidP="009A301D">
      <w:pPr>
        <w:pStyle w:val="Textkrper"/>
        <w:rPr>
          <w:rFonts w:ascii="Arial" w:hAnsi="Arial"/>
          <w:sz w:val="21"/>
          <w:szCs w:val="21"/>
        </w:rPr>
      </w:pPr>
    </w:p>
    <w:p w14:paraId="34648776" w14:textId="77777777" w:rsidR="009A301D" w:rsidRDefault="009A301D" w:rsidP="009A301D">
      <w:pPr>
        <w:pStyle w:val="Textkrp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D) Therapie des fortgeschrittenen </w:t>
      </w:r>
      <w:proofErr w:type="spellStart"/>
      <w:r>
        <w:rPr>
          <w:rFonts w:ascii="Arial" w:hAnsi="Arial"/>
          <w:b/>
          <w:sz w:val="21"/>
          <w:szCs w:val="21"/>
        </w:rPr>
        <w:t>radioiod</w:t>
      </w:r>
      <w:proofErr w:type="spellEnd"/>
      <w:r>
        <w:rPr>
          <w:rFonts w:ascii="Arial" w:hAnsi="Arial"/>
          <w:b/>
          <w:sz w:val="21"/>
          <w:szCs w:val="21"/>
        </w:rPr>
        <w:t>-refraktären SD-Krebs</w:t>
      </w:r>
    </w:p>
    <w:p w14:paraId="0FAD859F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Ab welchem Tg-Wert macht eine RIT Sinn? </w:t>
      </w:r>
    </w:p>
    <w:p w14:paraId="0EEBF0BE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Wann kann man eine Lymphknotenmetastase in der Nachsorge beobachten, und wann sollte man operieren? </w:t>
      </w:r>
    </w:p>
    <w:p w14:paraId="0C7F638C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Welche Diagnostischen Methoden sind dann sinnvoll?</w:t>
      </w:r>
    </w:p>
    <w:p w14:paraId="0E1AA005" w14:textId="77777777" w:rsidR="009A301D" w:rsidRDefault="009A301D" w:rsidP="009A301D">
      <w:pPr>
        <w:pStyle w:val="Textkrper"/>
        <w:tabs>
          <w:tab w:val="left" w:pos="0"/>
        </w:tabs>
        <w:spacing w:after="0"/>
        <w:rPr>
          <w:rFonts w:ascii="Arial" w:hAnsi="Arial"/>
          <w:sz w:val="21"/>
          <w:szCs w:val="21"/>
        </w:rPr>
      </w:pPr>
    </w:p>
    <w:p w14:paraId="2E798F19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proofErr w:type="gramStart"/>
      <w:r>
        <w:rPr>
          <w:rStyle w:val="postbody"/>
        </w:rPr>
        <w:t>Aufforderung ,</w:t>
      </w:r>
      <w:proofErr w:type="gramEnd"/>
      <w:r>
        <w:rPr>
          <w:rStyle w:val="postbody"/>
        </w:rPr>
        <w:t xml:space="preserve"> dass die jeweiligen TAK-</w:t>
      </w:r>
      <w:proofErr w:type="spellStart"/>
      <w:r>
        <w:rPr>
          <w:rStyle w:val="postbody"/>
        </w:rPr>
        <w:t>Assays</w:t>
      </w:r>
      <w:proofErr w:type="spellEnd"/>
      <w:r>
        <w:rPr>
          <w:rStyle w:val="postbody"/>
        </w:rPr>
        <w:t xml:space="preserve"> einen Grenzwert für uns Schilddrüsenkrebspatienten angeben sollen, ab wann die TAK den Tg-Wert beeinflussen</w:t>
      </w:r>
    </w:p>
    <w:p w14:paraId="08737D2A" w14:textId="77777777" w:rsidR="009A301D" w:rsidRDefault="009A301D" w:rsidP="009A301D">
      <w:pPr>
        <w:pStyle w:val="Listenabsatz"/>
        <w:rPr>
          <w:rFonts w:ascii="Arial" w:hAnsi="Arial"/>
          <w:sz w:val="21"/>
          <w:szCs w:val="21"/>
        </w:rPr>
      </w:pPr>
    </w:p>
    <w:p w14:paraId="519567E2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Ab welchem Tg-Wert (stimuliert, nicht stimuliert) ist FDG-PET sinnvoll? (Falsch positive Befunde) </w:t>
      </w:r>
    </w:p>
    <w:p w14:paraId="6BBF28B5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Wann macht eine FDG-PET unter TSH-</w:t>
      </w:r>
      <w:proofErr w:type="spellStart"/>
      <w:r>
        <w:rPr>
          <w:rFonts w:ascii="Arial" w:hAnsi="Arial"/>
          <w:sz w:val="21"/>
          <w:szCs w:val="21"/>
        </w:rPr>
        <w:t>Stimualiton</w:t>
      </w:r>
      <w:proofErr w:type="spellEnd"/>
      <w:r>
        <w:rPr>
          <w:rFonts w:ascii="Arial" w:hAnsi="Arial"/>
          <w:sz w:val="21"/>
          <w:szCs w:val="21"/>
        </w:rPr>
        <w:t xml:space="preserve"> Sinn? </w:t>
      </w:r>
      <w:r>
        <w:rPr>
          <w:rFonts w:ascii="Arial" w:hAnsi="Arial"/>
          <w:sz w:val="21"/>
          <w:szCs w:val="21"/>
        </w:rPr>
        <w:br/>
        <w:t xml:space="preserve">Wann macht eine (weitere) TSH-Stimulation beim FDG-PET keinen Sinn und schadet vielleicht (Stimulation des </w:t>
      </w:r>
      <w:proofErr w:type="spellStart"/>
      <w:r>
        <w:rPr>
          <w:rFonts w:ascii="Arial" w:hAnsi="Arial"/>
          <w:sz w:val="21"/>
          <w:szCs w:val="21"/>
        </w:rPr>
        <w:t>Mestastasenwachstums</w:t>
      </w:r>
      <w:proofErr w:type="spellEnd"/>
      <w:r>
        <w:rPr>
          <w:rFonts w:ascii="Arial" w:hAnsi="Arial"/>
          <w:sz w:val="21"/>
          <w:szCs w:val="21"/>
        </w:rPr>
        <w:t xml:space="preserve">/Beschleunigung der Zunahme des TG-Wertes)? </w:t>
      </w:r>
    </w:p>
    <w:p w14:paraId="1F899F44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Wann ist eine Dosimetrie mit I-124-PET sinnvoll? </w:t>
      </w:r>
    </w:p>
    <w:p w14:paraId="7DAFC2C0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.... </w:t>
      </w:r>
    </w:p>
    <w:p w14:paraId="5ACF31CA" w14:textId="77777777" w:rsidR="009A301D" w:rsidRDefault="009A301D" w:rsidP="009A301D">
      <w:pPr>
        <w:pStyle w:val="Textkrper"/>
        <w:spacing w:after="0"/>
        <w:rPr>
          <w:rFonts w:ascii="Arial" w:hAnsi="Arial"/>
          <w:sz w:val="21"/>
          <w:szCs w:val="21"/>
        </w:rPr>
      </w:pPr>
    </w:p>
    <w:p w14:paraId="59B5FDE7" w14:textId="77777777" w:rsidR="009A301D" w:rsidRDefault="009A301D" w:rsidP="009A301D">
      <w:pPr>
        <w:pStyle w:val="Textkrp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E) Therapie des medullären SD-Krebs</w:t>
      </w:r>
    </w:p>
    <w:p w14:paraId="35DA79DC" w14:textId="77777777" w:rsidR="009A301D" w:rsidRDefault="009A301D" w:rsidP="009A301D">
      <w:pPr>
        <w:pStyle w:val="Textkrper"/>
        <w:numPr>
          <w:ilvl w:val="0"/>
          <w:numId w:val="5"/>
        </w:numPr>
        <w:tabs>
          <w:tab w:val="left" w:pos="0"/>
        </w:tabs>
        <w:rPr>
          <w:rFonts w:ascii="Arial" w:hAnsi="Arial"/>
          <w:sz w:val="21"/>
          <w:szCs w:val="21"/>
        </w:rPr>
      </w:pPr>
    </w:p>
    <w:p w14:paraId="1981B8D4" w14:textId="77777777" w:rsidR="009A301D" w:rsidRDefault="009A301D" w:rsidP="009A301D">
      <w:pPr>
        <w:pStyle w:val="Textkrper"/>
        <w:rPr>
          <w:rFonts w:ascii="Arial" w:hAnsi="Arial"/>
          <w:sz w:val="21"/>
          <w:szCs w:val="21"/>
        </w:rPr>
      </w:pPr>
    </w:p>
    <w:p w14:paraId="209C5092" w14:textId="77777777" w:rsidR="009A301D" w:rsidRDefault="009A301D" w:rsidP="009A301D">
      <w:pPr>
        <w:pStyle w:val="Textkrp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F) Therapie des anaplastischen SD-Krebs</w:t>
      </w:r>
    </w:p>
    <w:p w14:paraId="27CBA351" w14:textId="77777777" w:rsidR="009A301D" w:rsidRDefault="009A301D" w:rsidP="009A301D">
      <w:pPr>
        <w:pStyle w:val="Textkrper"/>
        <w:numPr>
          <w:ilvl w:val="0"/>
          <w:numId w:val="6"/>
        </w:numPr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</w:t>
      </w:r>
      <w:r w:rsidRPr="000B07DC">
        <w:rPr>
          <w:rFonts w:ascii="Arial" w:hAnsi="Arial"/>
          <w:sz w:val="21"/>
          <w:szCs w:val="21"/>
        </w:rPr>
        <w:t xml:space="preserve">KI beim anaplastischen </w:t>
      </w:r>
      <w:proofErr w:type="spellStart"/>
      <w:r w:rsidRPr="000B07DC">
        <w:rPr>
          <w:rFonts w:ascii="Arial" w:hAnsi="Arial"/>
          <w:sz w:val="21"/>
          <w:szCs w:val="21"/>
        </w:rPr>
        <w:t>Sd</w:t>
      </w:r>
      <w:proofErr w:type="spellEnd"/>
      <w:r w:rsidRPr="000B07DC">
        <w:rPr>
          <w:rFonts w:ascii="Arial" w:hAnsi="Arial"/>
          <w:sz w:val="21"/>
          <w:szCs w:val="21"/>
        </w:rPr>
        <w:t xml:space="preserve">-Karzinom, überhaupt, wann, off </w:t>
      </w:r>
      <w:proofErr w:type="spellStart"/>
      <w:r w:rsidRPr="000B07DC">
        <w:rPr>
          <w:rFonts w:ascii="Arial" w:hAnsi="Arial"/>
          <w:sz w:val="21"/>
          <w:szCs w:val="21"/>
        </w:rPr>
        <w:t>label</w:t>
      </w:r>
      <w:proofErr w:type="spellEnd"/>
      <w:r w:rsidRPr="000B07DC">
        <w:rPr>
          <w:rFonts w:ascii="Arial" w:hAnsi="Arial"/>
          <w:sz w:val="21"/>
          <w:szCs w:val="21"/>
        </w:rPr>
        <w:t>?</w:t>
      </w:r>
    </w:p>
    <w:p w14:paraId="4A452FB2" w14:textId="77777777" w:rsidR="009A301D" w:rsidRDefault="009A301D" w:rsidP="009A301D"/>
    <w:p w14:paraId="5B438E43" w14:textId="77777777" w:rsidR="009A301D" w:rsidRDefault="009A301D" w:rsidP="009A301D">
      <w:pPr>
        <w:pStyle w:val="Textkrper"/>
        <w:tabs>
          <w:tab w:val="left" w:pos="0"/>
        </w:tabs>
        <w:spacing w:after="0"/>
        <w:rPr>
          <w:rFonts w:ascii="Arial" w:hAnsi="Arial"/>
          <w:sz w:val="21"/>
          <w:szCs w:val="21"/>
        </w:rPr>
      </w:pPr>
    </w:p>
    <w:p w14:paraId="49B58EEF" w14:textId="77777777" w:rsidR="009A301D" w:rsidRDefault="009A301D" w:rsidP="009A301D">
      <w:pPr>
        <w:pStyle w:val="Textkrper"/>
        <w:numPr>
          <w:ilvl w:val="0"/>
          <w:numId w:val="4"/>
        </w:numPr>
        <w:tabs>
          <w:tab w:val="left" w:pos="0"/>
        </w:tabs>
        <w:spacing w:after="0"/>
      </w:pPr>
    </w:p>
    <w:p w14:paraId="3EA82F40" w14:textId="77777777" w:rsidR="00F6536B" w:rsidRDefault="00F6536B" w:rsidP="009A301D">
      <w:pPr>
        <w:spacing w:after="0"/>
      </w:pPr>
    </w:p>
    <w:sectPr w:rsidR="00F6536B" w:rsidSect="00DE20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4E83" w14:textId="77777777" w:rsidR="004640CA" w:rsidRDefault="004640CA" w:rsidP="00475047">
      <w:pPr>
        <w:spacing w:after="0" w:line="240" w:lineRule="auto"/>
      </w:pPr>
      <w:r>
        <w:separator/>
      </w:r>
    </w:p>
  </w:endnote>
  <w:endnote w:type="continuationSeparator" w:id="0">
    <w:p w14:paraId="07D25480" w14:textId="77777777" w:rsidR="004640CA" w:rsidRDefault="004640CA" w:rsidP="004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1"/>
    <w:family w:val="roman"/>
    <w:pitch w:val="variable"/>
  </w:font>
  <w:font w:name="Albany AMT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08B9" w14:textId="52C5A8F8" w:rsidR="005C0BE2" w:rsidRPr="00475047" w:rsidRDefault="005C0BE2" w:rsidP="005C0BE2">
    <w:pPr>
      <w:pStyle w:val="Kopfzeile"/>
      <w:pBdr>
        <w:bottom w:val="single" w:sz="12" w:space="1" w:color="0000FF"/>
      </w:pBdr>
      <w:jc w:val="right"/>
      <w:rPr>
        <w:rFonts w:ascii="Arial" w:hAnsi="Arial"/>
        <w:sz w:val="20"/>
        <w:szCs w:val="20"/>
      </w:rPr>
    </w:pPr>
    <w:r w:rsidRPr="00475047">
      <w:rPr>
        <w:rFonts w:ascii="Arial" w:hAnsi="Arial"/>
        <w:sz w:val="20"/>
        <w:szCs w:val="20"/>
      </w:rPr>
      <w:t xml:space="preserve">Seite </w:t>
    </w:r>
    <w:r w:rsidRPr="00475047">
      <w:rPr>
        <w:rFonts w:ascii="Arial" w:hAnsi="Arial"/>
        <w:sz w:val="20"/>
        <w:szCs w:val="20"/>
      </w:rPr>
      <w:fldChar w:fldCharType="begin"/>
    </w:r>
    <w:r w:rsidRPr="00475047">
      <w:rPr>
        <w:rFonts w:ascii="Arial" w:hAnsi="Arial"/>
        <w:sz w:val="20"/>
        <w:szCs w:val="20"/>
      </w:rPr>
      <w:instrText>PAGE  \* Arabic  \* MERGEFORMAT</w:instrText>
    </w:r>
    <w:r w:rsidRPr="00475047">
      <w:rPr>
        <w:rFonts w:ascii="Arial" w:hAnsi="Arial"/>
        <w:sz w:val="20"/>
        <w:szCs w:val="20"/>
      </w:rPr>
      <w:fldChar w:fldCharType="separate"/>
    </w:r>
    <w:r w:rsidR="00CF10ED">
      <w:rPr>
        <w:rFonts w:ascii="Arial" w:hAnsi="Arial"/>
        <w:noProof/>
        <w:sz w:val="20"/>
        <w:szCs w:val="20"/>
      </w:rPr>
      <w:t>2</w:t>
    </w:r>
    <w:r w:rsidRPr="00475047">
      <w:rPr>
        <w:rFonts w:ascii="Arial" w:hAnsi="Arial"/>
        <w:sz w:val="20"/>
        <w:szCs w:val="20"/>
      </w:rPr>
      <w:fldChar w:fldCharType="end"/>
    </w:r>
    <w:r w:rsidRPr="00475047">
      <w:rPr>
        <w:rFonts w:ascii="Arial" w:hAnsi="Arial"/>
        <w:sz w:val="20"/>
        <w:szCs w:val="20"/>
      </w:rPr>
      <w:t xml:space="preserve"> von </w:t>
    </w:r>
    <w:r w:rsidRPr="00475047">
      <w:rPr>
        <w:rFonts w:ascii="Arial" w:hAnsi="Arial"/>
        <w:sz w:val="20"/>
        <w:szCs w:val="20"/>
      </w:rPr>
      <w:fldChar w:fldCharType="begin"/>
    </w:r>
    <w:r w:rsidRPr="00475047">
      <w:rPr>
        <w:rFonts w:ascii="Arial" w:hAnsi="Arial"/>
        <w:sz w:val="20"/>
        <w:szCs w:val="20"/>
      </w:rPr>
      <w:instrText>NUMPAGES  \* Arabic  \* MERGEFORMAT</w:instrText>
    </w:r>
    <w:r w:rsidRPr="00475047">
      <w:rPr>
        <w:rFonts w:ascii="Arial" w:hAnsi="Arial"/>
        <w:sz w:val="20"/>
        <w:szCs w:val="20"/>
      </w:rPr>
      <w:fldChar w:fldCharType="separate"/>
    </w:r>
    <w:r w:rsidR="00CF10ED">
      <w:rPr>
        <w:rFonts w:ascii="Arial" w:hAnsi="Arial"/>
        <w:noProof/>
        <w:sz w:val="20"/>
        <w:szCs w:val="20"/>
      </w:rPr>
      <w:t>2</w:t>
    </w:r>
    <w:r w:rsidRPr="00475047">
      <w:rPr>
        <w:rFonts w:ascii="Arial" w:hAnsi="Arial"/>
        <w:noProof/>
        <w:sz w:val="20"/>
        <w:szCs w:val="20"/>
      </w:rPr>
      <w:fldChar w:fldCharType="end"/>
    </w:r>
  </w:p>
  <w:tbl>
    <w:tblPr>
      <w:tblW w:w="90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61"/>
      <w:gridCol w:w="2245"/>
      <w:gridCol w:w="1296"/>
      <w:gridCol w:w="2274"/>
    </w:tblGrid>
    <w:tr w:rsidR="005C0BE2" w14:paraId="590F15E3" w14:textId="77777777" w:rsidTr="00840074">
      <w:tc>
        <w:tcPr>
          <w:tcW w:w="3261" w:type="dxa"/>
        </w:tcPr>
        <w:p w14:paraId="426DA18F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Bundesverband Schilddrüsenkrebs</w:t>
          </w:r>
        </w:p>
        <w:p w14:paraId="02DBCAA3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Ohne Schildd</w:t>
          </w:r>
          <w:r w:rsidR="00055120">
            <w:rPr>
              <w:rFonts w:ascii="Arial" w:hAnsi="Arial"/>
              <w:b/>
              <w:bCs/>
              <w:color w:val="0000FF"/>
              <w:sz w:val="18"/>
              <w:szCs w:val="18"/>
            </w:rPr>
            <w:t>r</w:t>
          </w: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üse leben e.V.</w:t>
          </w:r>
        </w:p>
        <w:p w14:paraId="44F980F8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Rungestraße 12</w:t>
          </w:r>
        </w:p>
        <w:p w14:paraId="58A154B0" w14:textId="05A58D75" w:rsidR="005C0BE2" w:rsidRDefault="005C0BE2" w:rsidP="00840074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 - 10179 Berlin</w:t>
          </w:r>
        </w:p>
      </w:tc>
      <w:tc>
        <w:tcPr>
          <w:tcW w:w="2245" w:type="dxa"/>
        </w:tcPr>
        <w:p w14:paraId="11D3A2A6" w14:textId="77777777" w:rsidR="00840074" w:rsidRPr="00840074" w:rsidRDefault="00840074" w:rsidP="00840074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  <w:lang w:val="en-US"/>
            </w:rPr>
          </w:pPr>
          <w:r w:rsidRPr="00840074">
            <w:rPr>
              <w:rFonts w:ascii="Arial" w:hAnsi="Arial"/>
              <w:b/>
              <w:bCs/>
              <w:color w:val="0000FF"/>
              <w:sz w:val="16"/>
              <w:szCs w:val="16"/>
              <w:lang w:val="en-US"/>
            </w:rPr>
            <w:t>www.sd-krebs.de</w:t>
          </w:r>
        </w:p>
        <w:p w14:paraId="2CF61A45" w14:textId="26E32947" w:rsidR="005C0BE2" w:rsidRPr="00840074" w:rsidRDefault="00840074" w:rsidP="008A756D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  <w:lang w:val="en-US"/>
            </w:rPr>
          </w:pPr>
          <w:r w:rsidRPr="00840074">
            <w:rPr>
              <w:rFonts w:ascii="Arial" w:hAnsi="Arial"/>
              <w:b/>
              <w:bCs/>
              <w:color w:val="0000FF"/>
              <w:sz w:val="16"/>
              <w:szCs w:val="16"/>
              <w:lang w:val="en-US"/>
            </w:rPr>
            <w:t>info@sd-krebs.de</w:t>
          </w:r>
        </w:p>
        <w:p w14:paraId="785A9E42" w14:textId="77777777" w:rsidR="005C0BE2" w:rsidRPr="00840074" w:rsidRDefault="005C0BE2" w:rsidP="008A756D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  <w:lang w:val="en-US"/>
            </w:rPr>
          </w:pPr>
          <w:r w:rsidRPr="00840074">
            <w:rPr>
              <w:rFonts w:ascii="Arial" w:hAnsi="Arial"/>
              <w:sz w:val="16"/>
              <w:szCs w:val="16"/>
              <w:lang w:val="en-US"/>
            </w:rPr>
            <w:t>Tel.:   030 – 27 58 11 - 46</w:t>
          </w:r>
        </w:p>
        <w:p w14:paraId="477637F9" w14:textId="77777777" w:rsidR="005C0BE2" w:rsidRPr="00840074" w:rsidRDefault="005C0BE2" w:rsidP="008A756D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  <w:lang w:val="en-US"/>
            </w:rPr>
          </w:pPr>
          <w:r w:rsidRPr="00840074">
            <w:rPr>
              <w:rFonts w:ascii="Arial" w:hAnsi="Arial"/>
              <w:sz w:val="16"/>
              <w:szCs w:val="16"/>
              <w:lang w:val="en-US"/>
            </w:rPr>
            <w:t>Fax:   030 – 27 58 11 - 47</w:t>
          </w:r>
        </w:p>
      </w:tc>
      <w:tc>
        <w:tcPr>
          <w:tcW w:w="1296" w:type="dxa"/>
        </w:tcPr>
        <w:p w14:paraId="1D4E17D0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Spendenkonto</w:t>
          </w:r>
        </w:p>
        <w:p w14:paraId="57F43D8F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Geldinstitut</w:t>
          </w:r>
        </w:p>
        <w:p w14:paraId="4FEA7D3A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</w:t>
          </w:r>
        </w:p>
        <w:p w14:paraId="71D2F195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</w:t>
          </w:r>
        </w:p>
      </w:tc>
      <w:tc>
        <w:tcPr>
          <w:tcW w:w="2274" w:type="dxa"/>
        </w:tcPr>
        <w:p w14:paraId="448AE753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</w:p>
        <w:p w14:paraId="1FD94148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GLS Gemeinschaftsbank eG</w:t>
          </w:r>
        </w:p>
        <w:p w14:paraId="6CAA30BC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 w:rsidRPr="005C0BE2">
            <w:rPr>
              <w:rFonts w:ascii="Arial" w:hAnsi="Arial"/>
              <w:sz w:val="16"/>
              <w:szCs w:val="16"/>
            </w:rPr>
            <w:t>DE52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4306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0967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4007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2148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00</w:t>
          </w:r>
        </w:p>
        <w:p w14:paraId="581C845F" w14:textId="77777777" w:rsidR="005C0BE2" w:rsidRDefault="005C0BE2" w:rsidP="008A756D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 w:rsidRPr="005C0BE2">
            <w:rPr>
              <w:rFonts w:ascii="Arial" w:hAnsi="Arial"/>
              <w:sz w:val="16"/>
              <w:szCs w:val="16"/>
            </w:rPr>
            <w:t>GENODEM1GLS</w:t>
          </w:r>
        </w:p>
      </w:tc>
    </w:tr>
  </w:tbl>
  <w:p w14:paraId="32C79C74" w14:textId="77777777" w:rsidR="002F66C5" w:rsidRPr="005C0BE2" w:rsidRDefault="004640CA" w:rsidP="005C0BE2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D2F3" w14:textId="4522B75B" w:rsidR="00475047" w:rsidRPr="00246984" w:rsidRDefault="00475047" w:rsidP="00475047">
    <w:pPr>
      <w:pStyle w:val="Kopfzeile"/>
      <w:pBdr>
        <w:bottom w:val="single" w:sz="12" w:space="1" w:color="0000FF"/>
      </w:pBdr>
      <w:jc w:val="right"/>
      <w:rPr>
        <w:rFonts w:ascii="Arial" w:hAnsi="Arial"/>
        <w:sz w:val="18"/>
        <w:szCs w:val="18"/>
      </w:rPr>
    </w:pPr>
    <w:r w:rsidRPr="00475047">
      <w:rPr>
        <w:rFonts w:ascii="Arial" w:hAnsi="Arial"/>
        <w:sz w:val="20"/>
        <w:szCs w:val="20"/>
      </w:rPr>
      <w:t xml:space="preserve"> </w:t>
    </w:r>
    <w:r w:rsidRPr="00246984">
      <w:rPr>
        <w:rFonts w:ascii="Arial" w:hAnsi="Arial"/>
        <w:sz w:val="18"/>
        <w:szCs w:val="18"/>
      </w:rPr>
      <w:t xml:space="preserve">Seite </w:t>
    </w:r>
    <w:r w:rsidRPr="00246984">
      <w:rPr>
        <w:rFonts w:ascii="Arial" w:hAnsi="Arial"/>
        <w:sz w:val="18"/>
        <w:szCs w:val="18"/>
      </w:rPr>
      <w:fldChar w:fldCharType="begin"/>
    </w:r>
    <w:r w:rsidRPr="00246984">
      <w:rPr>
        <w:rFonts w:ascii="Arial" w:hAnsi="Arial"/>
        <w:sz w:val="18"/>
        <w:szCs w:val="18"/>
      </w:rPr>
      <w:instrText>PAGE  \* Arabic  \* MERGEFORMAT</w:instrText>
    </w:r>
    <w:r w:rsidRPr="00246984">
      <w:rPr>
        <w:rFonts w:ascii="Arial" w:hAnsi="Arial"/>
        <w:sz w:val="18"/>
        <w:szCs w:val="18"/>
      </w:rPr>
      <w:fldChar w:fldCharType="separate"/>
    </w:r>
    <w:r w:rsidR="00CF10ED">
      <w:rPr>
        <w:rFonts w:ascii="Arial" w:hAnsi="Arial"/>
        <w:noProof/>
        <w:sz w:val="18"/>
        <w:szCs w:val="18"/>
      </w:rPr>
      <w:t>1</w:t>
    </w:r>
    <w:r w:rsidRPr="00246984">
      <w:rPr>
        <w:rFonts w:ascii="Arial" w:hAnsi="Arial"/>
        <w:sz w:val="18"/>
        <w:szCs w:val="18"/>
      </w:rPr>
      <w:fldChar w:fldCharType="end"/>
    </w:r>
    <w:r w:rsidRPr="00246984">
      <w:rPr>
        <w:rFonts w:ascii="Arial" w:hAnsi="Arial"/>
        <w:sz w:val="18"/>
        <w:szCs w:val="18"/>
      </w:rPr>
      <w:t xml:space="preserve"> von </w:t>
    </w:r>
    <w:r w:rsidRPr="00246984">
      <w:rPr>
        <w:rFonts w:ascii="Arial" w:hAnsi="Arial"/>
        <w:sz w:val="18"/>
        <w:szCs w:val="18"/>
      </w:rPr>
      <w:fldChar w:fldCharType="begin"/>
    </w:r>
    <w:r w:rsidRPr="00246984">
      <w:rPr>
        <w:rFonts w:ascii="Arial" w:hAnsi="Arial"/>
        <w:sz w:val="18"/>
        <w:szCs w:val="18"/>
      </w:rPr>
      <w:instrText>NUMPAGES  \* Arabic  \* MERGEFORMAT</w:instrText>
    </w:r>
    <w:r w:rsidRPr="00246984">
      <w:rPr>
        <w:rFonts w:ascii="Arial" w:hAnsi="Arial"/>
        <w:sz w:val="18"/>
        <w:szCs w:val="18"/>
      </w:rPr>
      <w:fldChar w:fldCharType="separate"/>
    </w:r>
    <w:r w:rsidR="00CF10ED">
      <w:rPr>
        <w:rFonts w:ascii="Arial" w:hAnsi="Arial"/>
        <w:noProof/>
        <w:sz w:val="18"/>
        <w:szCs w:val="18"/>
      </w:rPr>
      <w:t>2</w:t>
    </w:r>
    <w:r w:rsidRPr="00246984">
      <w:rPr>
        <w:rFonts w:ascii="Arial" w:hAnsi="Arial"/>
        <w:noProof/>
        <w:sz w:val="18"/>
        <w:szCs w:val="18"/>
      </w:rPr>
      <w:fldChar w:fldCharType="end"/>
    </w:r>
  </w:p>
  <w:tbl>
    <w:tblPr>
      <w:tblW w:w="90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61"/>
      <w:gridCol w:w="2245"/>
      <w:gridCol w:w="1296"/>
      <w:gridCol w:w="2274"/>
    </w:tblGrid>
    <w:tr w:rsidR="002F66C5" w14:paraId="116ABCD9" w14:textId="77777777" w:rsidTr="007F2BB8">
      <w:tc>
        <w:tcPr>
          <w:tcW w:w="3261" w:type="dxa"/>
        </w:tcPr>
        <w:p w14:paraId="486873E4" w14:textId="77777777" w:rsidR="00911EE9" w:rsidRDefault="00CA67CE" w:rsidP="002F66C5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B</w:t>
          </w:r>
          <w:r w:rsidR="00911EE9">
            <w:rPr>
              <w:rFonts w:ascii="Arial" w:hAnsi="Arial"/>
              <w:b/>
              <w:bCs/>
              <w:color w:val="0000FF"/>
              <w:sz w:val="18"/>
              <w:szCs w:val="18"/>
            </w:rPr>
            <w:t>undesverband</w:t>
          </w: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 xml:space="preserve"> </w:t>
          </w:r>
          <w:r w:rsidR="00077D75">
            <w:rPr>
              <w:rFonts w:ascii="Arial" w:hAnsi="Arial"/>
              <w:b/>
              <w:bCs/>
              <w:color w:val="0000FF"/>
              <w:sz w:val="18"/>
              <w:szCs w:val="18"/>
            </w:rPr>
            <w:t>Schilddrüse</w:t>
          </w: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nkrebs</w:t>
          </w:r>
        </w:p>
        <w:p w14:paraId="6A32D3D5" w14:textId="77777777" w:rsidR="00911EE9" w:rsidRDefault="00911EE9" w:rsidP="002F66C5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Ohne Schildd</w:t>
          </w:r>
          <w:r w:rsidR="00055120">
            <w:rPr>
              <w:rFonts w:ascii="Arial" w:hAnsi="Arial"/>
              <w:b/>
              <w:bCs/>
              <w:color w:val="0000FF"/>
              <w:sz w:val="18"/>
              <w:szCs w:val="18"/>
            </w:rPr>
            <w:t>r</w:t>
          </w: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üse leben e.V.</w:t>
          </w:r>
        </w:p>
        <w:p w14:paraId="3AF582B2" w14:textId="77777777" w:rsidR="002F66C5" w:rsidRDefault="00077D75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Rungestraße 12</w:t>
          </w:r>
        </w:p>
        <w:p w14:paraId="691A1599" w14:textId="36E59B4C" w:rsidR="002F66C5" w:rsidRDefault="00077D75" w:rsidP="007F2BB8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 - 10179 Berlin</w:t>
          </w:r>
        </w:p>
      </w:tc>
      <w:tc>
        <w:tcPr>
          <w:tcW w:w="2245" w:type="dxa"/>
        </w:tcPr>
        <w:p w14:paraId="51589332" w14:textId="77777777" w:rsidR="007F2BB8" w:rsidRDefault="007F2BB8" w:rsidP="007F2BB8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www.sd-krebs.de</w:t>
          </w:r>
        </w:p>
        <w:p w14:paraId="3A3716AC" w14:textId="671A74F4" w:rsidR="00911EE9" w:rsidRDefault="007F2BB8" w:rsidP="002F66C5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info@sd-krebs.de</w:t>
          </w:r>
        </w:p>
        <w:p w14:paraId="6E6D9840" w14:textId="77777777" w:rsidR="002F66C5" w:rsidRDefault="00077D75" w:rsidP="002F66C5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Tel.:   030 – 27 58 11 </w:t>
          </w:r>
          <w:r w:rsidR="00475047">
            <w:rPr>
              <w:rFonts w:ascii="Arial" w:hAnsi="Arial"/>
              <w:sz w:val="16"/>
              <w:szCs w:val="16"/>
            </w:rPr>
            <w:t>-</w:t>
          </w:r>
          <w:r>
            <w:rPr>
              <w:rFonts w:ascii="Arial" w:hAnsi="Arial"/>
              <w:sz w:val="16"/>
              <w:szCs w:val="16"/>
            </w:rPr>
            <w:t xml:space="preserve"> 46</w:t>
          </w:r>
        </w:p>
        <w:p w14:paraId="7D76D24C" w14:textId="77777777" w:rsidR="002F66C5" w:rsidRDefault="00077D75" w:rsidP="002F66C5">
          <w:pPr>
            <w:pStyle w:val="Fuzeile"/>
            <w:tabs>
              <w:tab w:val="center" w:pos="5670"/>
              <w:tab w:val="right" w:pos="10206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Fax:   030 – 27 58 11 </w:t>
          </w:r>
          <w:r w:rsidR="00475047">
            <w:rPr>
              <w:rFonts w:ascii="Arial" w:hAnsi="Arial"/>
              <w:sz w:val="16"/>
              <w:szCs w:val="16"/>
            </w:rPr>
            <w:t>-</w:t>
          </w:r>
          <w:r>
            <w:rPr>
              <w:rFonts w:ascii="Arial" w:hAnsi="Arial"/>
              <w:sz w:val="16"/>
              <w:szCs w:val="16"/>
            </w:rPr>
            <w:t xml:space="preserve"> 47</w:t>
          </w:r>
        </w:p>
      </w:tc>
      <w:tc>
        <w:tcPr>
          <w:tcW w:w="1296" w:type="dxa"/>
        </w:tcPr>
        <w:p w14:paraId="526EA1F9" w14:textId="77777777" w:rsidR="002F66C5" w:rsidRDefault="00077D75" w:rsidP="002F66C5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Spendenkonto</w:t>
          </w:r>
        </w:p>
        <w:p w14:paraId="7948AABD" w14:textId="77777777" w:rsidR="002F66C5" w:rsidRDefault="00077D75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Geldinstitut</w:t>
          </w:r>
        </w:p>
        <w:p w14:paraId="73CB1A54" w14:textId="77777777" w:rsidR="00911EE9" w:rsidRDefault="005C0BE2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</w:t>
          </w:r>
        </w:p>
        <w:p w14:paraId="51BE0A84" w14:textId="77777777" w:rsidR="005C0BE2" w:rsidRDefault="005C0BE2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</w:t>
          </w:r>
        </w:p>
      </w:tc>
      <w:tc>
        <w:tcPr>
          <w:tcW w:w="2274" w:type="dxa"/>
        </w:tcPr>
        <w:p w14:paraId="02A6497E" w14:textId="77777777" w:rsidR="002F66C5" w:rsidRDefault="004640CA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</w:p>
        <w:p w14:paraId="405E0A97" w14:textId="77777777" w:rsidR="002F66C5" w:rsidRDefault="00077D75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GLS Gemeinschaftsbank eG</w:t>
          </w:r>
        </w:p>
        <w:p w14:paraId="72C915F3" w14:textId="77777777" w:rsidR="005C0BE2" w:rsidRDefault="005C0BE2" w:rsidP="002F66C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 w:rsidRPr="005C0BE2">
            <w:rPr>
              <w:rFonts w:ascii="Arial" w:hAnsi="Arial"/>
              <w:sz w:val="16"/>
              <w:szCs w:val="16"/>
            </w:rPr>
            <w:t>DE52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4306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0967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4007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2148</w:t>
          </w:r>
          <w:r w:rsidR="0096704F">
            <w:rPr>
              <w:rFonts w:ascii="Arial" w:hAnsi="Arial"/>
              <w:sz w:val="16"/>
              <w:szCs w:val="16"/>
            </w:rPr>
            <w:t xml:space="preserve"> </w:t>
          </w:r>
          <w:r w:rsidRPr="005C0BE2">
            <w:rPr>
              <w:rFonts w:ascii="Arial" w:hAnsi="Arial"/>
              <w:sz w:val="16"/>
              <w:szCs w:val="16"/>
            </w:rPr>
            <w:t>00</w:t>
          </w:r>
        </w:p>
        <w:p w14:paraId="275C0CFB" w14:textId="77777777" w:rsidR="005C0BE2" w:rsidRDefault="005C0BE2" w:rsidP="005C0BE2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 w:rsidRPr="005C0BE2">
            <w:rPr>
              <w:rFonts w:ascii="Arial" w:hAnsi="Arial"/>
              <w:sz w:val="16"/>
              <w:szCs w:val="16"/>
            </w:rPr>
            <w:t>GENODEM1GLS</w:t>
          </w:r>
        </w:p>
      </w:tc>
    </w:tr>
  </w:tbl>
  <w:p w14:paraId="46DB8522" w14:textId="77777777" w:rsidR="002F66C5" w:rsidRPr="005C0BE2" w:rsidRDefault="004640CA" w:rsidP="005C0BE2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2DEF" w14:textId="77777777" w:rsidR="004640CA" w:rsidRDefault="004640CA" w:rsidP="00475047">
      <w:pPr>
        <w:spacing w:after="0" w:line="240" w:lineRule="auto"/>
      </w:pPr>
      <w:r>
        <w:separator/>
      </w:r>
    </w:p>
  </w:footnote>
  <w:footnote w:type="continuationSeparator" w:id="0">
    <w:p w14:paraId="06B0EC43" w14:textId="77777777" w:rsidR="004640CA" w:rsidRDefault="004640CA" w:rsidP="0047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887F" w14:textId="3DE94538" w:rsidR="002F66C5" w:rsidRPr="00246984" w:rsidRDefault="008C2683" w:rsidP="00255DAC">
    <w:pPr>
      <w:pStyle w:val="Kopfzeile"/>
      <w:pBdr>
        <w:bottom w:val="single" w:sz="8" w:space="1" w:color="0000FF"/>
      </w:pBdr>
      <w:ind w:left="3686"/>
      <w:jc w:val="right"/>
      <w:rPr>
        <w:rFonts w:ascii="Arial" w:hAnsi="Arial"/>
        <w:sz w:val="18"/>
        <w:szCs w:val="18"/>
      </w:rPr>
    </w:pPr>
    <w:r w:rsidRPr="00246984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D38FB60" wp14:editId="7A4671D3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2152650" cy="374015"/>
          <wp:effectExtent l="0" t="0" r="0" b="6985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D75" w:rsidRPr="00246984">
      <w:rPr>
        <w:rFonts w:ascii="Arial" w:hAnsi="Arial"/>
        <w:sz w:val="18"/>
        <w:szCs w:val="18"/>
      </w:rPr>
      <w:t xml:space="preserve">- </w:t>
    </w:r>
    <w:r w:rsidR="00077D75" w:rsidRPr="00246984">
      <w:rPr>
        <w:rFonts w:ascii="Arial" w:hAnsi="Arial"/>
        <w:sz w:val="18"/>
        <w:szCs w:val="18"/>
      </w:rPr>
      <w:fldChar w:fldCharType="begin"/>
    </w:r>
    <w:r w:rsidR="00077D75" w:rsidRPr="00246984">
      <w:rPr>
        <w:rFonts w:ascii="Arial" w:hAnsi="Arial"/>
        <w:sz w:val="18"/>
        <w:szCs w:val="18"/>
      </w:rPr>
      <w:instrText>PAGE   \* MERGEFORMAT</w:instrText>
    </w:r>
    <w:r w:rsidR="00077D75" w:rsidRPr="00246984">
      <w:rPr>
        <w:rFonts w:ascii="Arial" w:hAnsi="Arial"/>
        <w:sz w:val="18"/>
        <w:szCs w:val="18"/>
      </w:rPr>
      <w:fldChar w:fldCharType="separate"/>
    </w:r>
    <w:r w:rsidR="00CF10ED">
      <w:rPr>
        <w:rFonts w:ascii="Arial" w:hAnsi="Arial"/>
        <w:noProof/>
        <w:sz w:val="18"/>
        <w:szCs w:val="18"/>
      </w:rPr>
      <w:t>2</w:t>
    </w:r>
    <w:r w:rsidR="00077D75" w:rsidRPr="00246984">
      <w:rPr>
        <w:rFonts w:ascii="Arial" w:hAnsi="Arial"/>
        <w:sz w:val="18"/>
        <w:szCs w:val="18"/>
      </w:rPr>
      <w:fldChar w:fldCharType="end"/>
    </w:r>
    <w:r w:rsidR="00077D75" w:rsidRPr="00246984">
      <w:rPr>
        <w:rFonts w:ascii="Arial" w:hAnsi="Arial"/>
        <w:sz w:val="18"/>
        <w:szCs w:val="18"/>
      </w:rPr>
      <w:t xml:space="preserve"> -</w:t>
    </w:r>
    <w:r w:rsidR="003C66E5" w:rsidRPr="00246984">
      <w:rPr>
        <w:rFonts w:ascii="Arial" w:hAnsi="Arial"/>
        <w:sz w:val="18"/>
        <w:szCs w:val="18"/>
      </w:rPr>
      <w:tab/>
    </w:r>
    <w:r w:rsidR="00077D75" w:rsidRPr="00246984">
      <w:rPr>
        <w:rFonts w:ascii="Arial" w:hAnsi="Arial"/>
        <w:sz w:val="18"/>
        <w:szCs w:val="18"/>
      </w:rPr>
      <w:tab/>
    </w:r>
    <w:r w:rsidR="00077D75" w:rsidRPr="00246984">
      <w:rPr>
        <w:rFonts w:ascii="Arial" w:hAnsi="Arial"/>
        <w:sz w:val="18"/>
        <w:szCs w:val="18"/>
      </w:rPr>
      <w:fldChar w:fldCharType="begin"/>
    </w:r>
    <w:r w:rsidR="00077D75" w:rsidRPr="00246984">
      <w:rPr>
        <w:rFonts w:ascii="Arial" w:hAnsi="Arial"/>
        <w:sz w:val="18"/>
        <w:szCs w:val="18"/>
      </w:rPr>
      <w:instrText xml:space="preserve"> TIME \@ "d. MMMM yyyy" </w:instrText>
    </w:r>
    <w:r w:rsidR="00077D75" w:rsidRPr="00246984">
      <w:rPr>
        <w:rFonts w:ascii="Arial" w:hAnsi="Arial"/>
        <w:sz w:val="18"/>
        <w:szCs w:val="18"/>
      </w:rPr>
      <w:fldChar w:fldCharType="separate"/>
    </w:r>
    <w:r w:rsidR="001158DE">
      <w:rPr>
        <w:rFonts w:ascii="Arial" w:hAnsi="Arial"/>
        <w:noProof/>
        <w:sz w:val="18"/>
        <w:szCs w:val="18"/>
      </w:rPr>
      <w:t>21. November 2018</w:t>
    </w:r>
    <w:r w:rsidR="00077D75" w:rsidRPr="00246984">
      <w:rPr>
        <w:rFonts w:ascii="Arial" w:hAnsi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FE96" w14:textId="77777777" w:rsidR="002F66C5" w:rsidRDefault="008C2683" w:rsidP="00B80D81">
    <w:pPr>
      <w:pStyle w:val="StandardWeb"/>
      <w:spacing w:before="0" w:beforeAutospacing="0" w:after="0"/>
      <w:rPr>
        <w:rFonts w:ascii="Verdana" w:hAnsi="Verdana"/>
        <w:spacing w:val="4"/>
        <w:sz w:val="44"/>
        <w:szCs w:val="44"/>
      </w:rPr>
    </w:pPr>
    <w:r>
      <w:rPr>
        <w:rFonts w:ascii="Verdana" w:hAnsi="Verdana"/>
        <w:noProof/>
        <w:spacing w:val="4"/>
        <w:sz w:val="44"/>
        <w:szCs w:val="44"/>
      </w:rPr>
      <w:drawing>
        <wp:inline distT="0" distB="0" distL="0" distR="0" wp14:anchorId="44D6561D" wp14:editId="6DB265A8">
          <wp:extent cx="5761355" cy="1003935"/>
          <wp:effectExtent l="0" t="0" r="0" b="5715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78700" w14:textId="675CD2D5" w:rsidR="00911EE9" w:rsidRDefault="008C2683" w:rsidP="00B80D81">
    <w:pPr>
      <w:pStyle w:val="StandardWeb"/>
      <w:spacing w:before="0" w:beforeAutospacing="0" w:after="0"/>
      <w:jc w:val="right"/>
      <w:rPr>
        <w:rFonts w:ascii="Arial" w:hAnsi="Arial" w:cs="Arial"/>
        <w:color w:val="0000FF"/>
        <w:sz w:val="15"/>
        <w:szCs w:val="15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6FF2D70A" wp14:editId="0D16C1D6">
          <wp:simplePos x="0" y="0"/>
          <wp:positionH relativeFrom="column">
            <wp:posOffset>4119880</wp:posOffset>
          </wp:positionH>
          <wp:positionV relativeFrom="paragraph">
            <wp:posOffset>93345</wp:posOffset>
          </wp:positionV>
          <wp:extent cx="1645920" cy="328930"/>
          <wp:effectExtent l="0" t="0" r="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</w:r>
    <w:r w:rsidR="005E2DC2">
      <w:rPr>
        <w:rFonts w:ascii="Arial" w:hAnsi="Arial" w:cs="Arial"/>
        <w:color w:val="0000FF"/>
        <w:sz w:val="15"/>
        <w:szCs w:val="15"/>
      </w:rPr>
      <w:tab/>
      <w:t xml:space="preserve">         </w:t>
    </w:r>
    <w:r w:rsidR="005E2DC2" w:rsidRPr="006462FD">
      <w:rPr>
        <w:rFonts w:ascii="Arial" w:hAnsi="Arial"/>
        <w:bCs/>
        <w:color w:val="0000FF"/>
        <w:kern w:val="1"/>
        <w:sz w:val="18"/>
        <w:szCs w:val="18"/>
        <w:u w:val="single"/>
      </w:rPr>
      <w:t>gefördert durch 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ABC"/>
    <w:multiLevelType w:val="multilevel"/>
    <w:tmpl w:val="F7984A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37E923C0"/>
    <w:multiLevelType w:val="multilevel"/>
    <w:tmpl w:val="518E1BF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21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abstractNum w:abstractNumId="2" w15:restartNumberingAfterBreak="0">
    <w:nsid w:val="3C720E97"/>
    <w:multiLevelType w:val="multilevel"/>
    <w:tmpl w:val="CA62BA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44F37403"/>
    <w:multiLevelType w:val="hybridMultilevel"/>
    <w:tmpl w:val="E70E8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3042"/>
    <w:multiLevelType w:val="multilevel"/>
    <w:tmpl w:val="325C59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79452F83"/>
    <w:multiLevelType w:val="multilevel"/>
    <w:tmpl w:val="CFACB8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abstractNum w:abstractNumId="6" w15:restartNumberingAfterBreak="0">
    <w:nsid w:val="7A8A62AC"/>
    <w:multiLevelType w:val="multilevel"/>
    <w:tmpl w:val="6A9411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 w:hint="default"/>
        <w:sz w:val="18"/>
        <w:szCs w:val="18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47"/>
    <w:rsid w:val="00035903"/>
    <w:rsid w:val="00055120"/>
    <w:rsid w:val="00077D75"/>
    <w:rsid w:val="000B0538"/>
    <w:rsid w:val="000C3E86"/>
    <w:rsid w:val="001158DE"/>
    <w:rsid w:val="00132F5E"/>
    <w:rsid w:val="001E3A2E"/>
    <w:rsid w:val="001F4921"/>
    <w:rsid w:val="001F4F46"/>
    <w:rsid w:val="00246984"/>
    <w:rsid w:val="00255DAC"/>
    <w:rsid w:val="003301DB"/>
    <w:rsid w:val="003439E4"/>
    <w:rsid w:val="00375E20"/>
    <w:rsid w:val="003C66E5"/>
    <w:rsid w:val="00402898"/>
    <w:rsid w:val="004274BC"/>
    <w:rsid w:val="004332A5"/>
    <w:rsid w:val="004640CA"/>
    <w:rsid w:val="00475047"/>
    <w:rsid w:val="005C0BE2"/>
    <w:rsid w:val="005E2DC2"/>
    <w:rsid w:val="005E58ED"/>
    <w:rsid w:val="00641C55"/>
    <w:rsid w:val="006462FD"/>
    <w:rsid w:val="00655696"/>
    <w:rsid w:val="00795776"/>
    <w:rsid w:val="007F2BB8"/>
    <w:rsid w:val="0082609F"/>
    <w:rsid w:val="00826B57"/>
    <w:rsid w:val="0083326A"/>
    <w:rsid w:val="00840074"/>
    <w:rsid w:val="008C2683"/>
    <w:rsid w:val="00911EE9"/>
    <w:rsid w:val="0096704F"/>
    <w:rsid w:val="009A301D"/>
    <w:rsid w:val="00AD7B2A"/>
    <w:rsid w:val="00B80D81"/>
    <w:rsid w:val="00C93017"/>
    <w:rsid w:val="00CA67CE"/>
    <w:rsid w:val="00CF10ED"/>
    <w:rsid w:val="00D94F59"/>
    <w:rsid w:val="00ED5500"/>
    <w:rsid w:val="00EE4046"/>
    <w:rsid w:val="00F31FD5"/>
    <w:rsid w:val="00F46D4D"/>
    <w:rsid w:val="00F6267F"/>
    <w:rsid w:val="00F6536B"/>
    <w:rsid w:val="00F82267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9A911"/>
  <w15:docId w15:val="{E5E63CE6-C871-4A04-9F55-B0B03F9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5047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7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475047"/>
    <w:rPr>
      <w:rFonts w:ascii="Calibri" w:eastAsia="Calibri" w:hAnsi="Calibri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475047"/>
    <w:pPr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rsid w:val="00475047"/>
    <w:rPr>
      <w:rFonts w:ascii="Calibri" w:eastAsia="Calibri" w:hAnsi="Calibri" w:cs="Arial"/>
      <w:sz w:val="20"/>
      <w:szCs w:val="20"/>
    </w:rPr>
  </w:style>
  <w:style w:type="paragraph" w:styleId="StandardWeb">
    <w:name w:val="Normal (Web)"/>
    <w:basedOn w:val="Standard"/>
    <w:unhideWhenUsed/>
    <w:rsid w:val="00475047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5047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link"/>
    <w:qFormat/>
    <w:rsid w:val="009A301D"/>
    <w:rPr>
      <w:color w:val="000080"/>
      <w:u w:val="single"/>
    </w:rPr>
  </w:style>
  <w:style w:type="paragraph" w:styleId="Textkrper">
    <w:name w:val="Body Text"/>
    <w:basedOn w:val="Standard"/>
    <w:link w:val="TextkrperZchn"/>
    <w:rsid w:val="009A301D"/>
    <w:pPr>
      <w:widowControl w:val="0"/>
      <w:overflowPunct w:val="0"/>
      <w:spacing w:after="120" w:line="240" w:lineRule="auto"/>
    </w:pPr>
    <w:rPr>
      <w:rFonts w:ascii="Thorndale AMT" w:eastAsia="Albany AMT" w:hAnsi="Thorndale AMT" w:cs="Albany AMT"/>
      <w:color w:val="00000A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A301D"/>
    <w:rPr>
      <w:rFonts w:ascii="Thorndale AMT" w:eastAsia="Albany AMT" w:hAnsi="Thorndale AMT" w:cs="Albany AMT"/>
      <w:color w:val="00000A"/>
      <w:sz w:val="24"/>
      <w:szCs w:val="24"/>
    </w:rPr>
  </w:style>
  <w:style w:type="paragraph" w:styleId="Listenabsatz">
    <w:name w:val="List Paragraph"/>
    <w:basedOn w:val="Standard"/>
    <w:uiPriority w:val="34"/>
    <w:qFormat/>
    <w:rsid w:val="009A301D"/>
    <w:pPr>
      <w:widowControl w:val="0"/>
      <w:overflowPunct w:val="0"/>
      <w:spacing w:after="0" w:line="240" w:lineRule="auto"/>
      <w:ind w:left="720"/>
      <w:contextualSpacing/>
    </w:pPr>
    <w:rPr>
      <w:rFonts w:ascii="Thorndale AMT" w:eastAsia="Albany AMT" w:hAnsi="Thorndale AMT" w:cs="Albany AMT"/>
      <w:color w:val="00000A"/>
      <w:lang w:eastAsia="de-DE"/>
    </w:rPr>
  </w:style>
  <w:style w:type="character" w:customStyle="1" w:styleId="postbody">
    <w:name w:val="postbody"/>
    <w:basedOn w:val="Absatz-Standardschriftart"/>
    <w:rsid w:val="009A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-krebs.de/phpBB2/ftopic2493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A01A-3654-45E3-83FC-AF13050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firiel</dc:creator>
  <cp:lastModifiedBy>Harald Rimmele</cp:lastModifiedBy>
  <cp:revision>8</cp:revision>
  <cp:lastPrinted>2018-11-21T20:35:00Z</cp:lastPrinted>
  <dcterms:created xsi:type="dcterms:W3CDTF">2018-11-21T20:27:00Z</dcterms:created>
  <dcterms:modified xsi:type="dcterms:W3CDTF">2018-11-21T20:40:00Z</dcterms:modified>
</cp:coreProperties>
</file>